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Муниципальное бюджетное учреждение дополнительного образования «Детско- юношеская спортивная школа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района» создано в соответствии Постановлением КМ РТ от «</w:t>
      </w:r>
      <w:proofErr w:type="gram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20»декабря</w:t>
      </w:r>
      <w:proofErr w:type="gram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1999 г. № 826 в целях реализации права граждан на дополнительное образование.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Муниципальное бюджетное учреждение дополнительного образования «Детско- юношеская спортивная школа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района» переименовано из коммунального учреждения «Детско-юношеская спортивная школа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района» на основании Постановления Главы администрации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района от 01.08. 2007 г. № 399 «О переименовании коммунального учреждения дополнительного образования Детско-юношеская спортивная школа», принятого в соответствии с Постановлением Правительства РФ от 01.02.2001 г. № 79 «О внесении изменений и дополнений в постановление Правительства РФ от 22.09. 1999 г. № 1067».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Муниципальное бюджетное учреждение дополнительного образования «Детско- юношеская спортивная школа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района» переименовано </w:t>
      </w:r>
      <w:proofErr w:type="gram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из .муниципального</w:t>
      </w:r>
      <w:proofErr w:type="gram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образовательного учреждения дополнительного образования детей «Детско-юношеская спортивная школа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района» на основании Постановления КМ РТ от 18.10.2010 г. № 820 «О внесении изменений в отдельные законодательные акты РФ».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Муниципальное бюджетное учреждение дополнительного образования «Детско- юношеская спортивная школа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района» переименовано из муниципального бюджетного образовательного учреждения дополнительного образования детей «Детско-юношеской спортивной школы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района» на основании Федерального Закона Российской Федерации от 29 декабря 2012 года № 273-ФЗ.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Учреждение является некоммерческой организацией и в своей деятельности руководствуется Конституцией РФ, Законом РФ «Об образовании» и иными законодательными актами РФ, решениями органов местного самоуправления и соответствующего органа </w:t>
      </w:r>
      <w:proofErr w:type="gram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управления  по</w:t>
      </w:r>
      <w:proofErr w:type="gram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делам молодежи, спорту и туризму, договором с Учредителем и настоящим Уставом, локальными актами учреждения.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>Организационно-правовая форма организации - муниципальное бюджетное учреждение.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>Тип организации - учреждение дополнительного образования.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>Подвид образования – «дополнительное образование детей и взрослых».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>Место нахождения: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>Учреждение имеет структурное подразделение, универсальный спортивный зал «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Яшьлек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», расположенный по адресу: 423892, Республика Татарстан,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Тукаевский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муниципальный район,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Князевское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сельское поселение, поселок Сосновый Бор, улица Озёрная, дом 7.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620" cy="7620"/>
            <wp:effectExtent l="0" t="0" r="0" b="0"/>
            <wp:docPr id="2" name="Рисунок 2" descr="Anc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ncho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Учреждение </w:t>
      </w:r>
      <w:proofErr w:type="gram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зарегистрировано  на</w:t>
      </w:r>
      <w:proofErr w:type="gram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основании Постановления Руководителя Исполнительного комитета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  №2102 от 04.07.2012 г. 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Учредителем Учреждения </w:t>
      </w:r>
      <w:proofErr w:type="gram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является  Исполнительный</w:t>
      </w:r>
      <w:proofErr w:type="gram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комитет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Функции и полномочия собственника имущества Учреждения осуществляет Исполнительный комитет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района.</w:t>
      </w:r>
    </w:p>
    <w:p w:rsidR="00C47C02" w:rsidRPr="00C47C02" w:rsidRDefault="00C47C02" w:rsidP="00C47C02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Координацию деятельности Учреждения осуществляет Отдел по делам молодежи, спорту и туризму Исполнительного комитета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(далее -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ОДМСиТ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>Имущество учреждения закреплено на правах оперативного управления.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Устав учреждения</w:t>
      </w:r>
      <w:r w:rsidRPr="00C47C02">
        <w:rPr>
          <w:rFonts w:ascii="Times New Roman" w:hAnsi="Times New Roman" w:cs="Times New Roman"/>
          <w:sz w:val="28"/>
          <w:szCs w:val="28"/>
          <w:lang w:eastAsia="ru-RU"/>
        </w:rPr>
        <w:t> регламентируется соответствующими нормативными правовыми актами Российской Федерации и Республики Татарстан, создаёт возможность получения обучающимися дополнительного образования, зарегистрирован в Инспекции Федеральной Налоговой Службе по городу Набережные Челны Республике Татарстан.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В своей деятельности ДЮСШ руководствуется Конституциями РФ и РТ, законами РФ и РТ «Об образовании», законом РФ "О физической культуре и спорте", Уставом, локальными актами и другими нормативными документами Российской Федерации и Республики Татарстан. В учреждении имеется полный набор локальных актов, разработанных в соответствии с нормативными документами и потребностями учреждения.  Управляющая система ДЮСШ представлена персональными (директор, заместители, тренерами-преподавателями) и коллегиальными органами управления (общее собрание работников, Совет школы, педагогический совет, </w:t>
      </w:r>
      <w:proofErr w:type="spellStart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тренерско</w:t>
      </w:r>
      <w:proofErr w:type="spellEnd"/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 -методический совет).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sz w:val="28"/>
          <w:szCs w:val="28"/>
          <w:lang w:eastAsia="ru-RU"/>
        </w:rPr>
        <w:t>Организационно-правовые формы самоуправления в ДЮСШ: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Общее собрания работников в</w:t>
      </w:r>
      <w:r w:rsidRPr="00C47C02">
        <w:rPr>
          <w:rFonts w:ascii="Times New Roman" w:hAnsi="Times New Roman" w:cs="Times New Roman"/>
          <w:sz w:val="28"/>
          <w:szCs w:val="28"/>
          <w:lang w:eastAsia="ru-RU"/>
        </w:rPr>
        <w:t>носит предложения по улучшению финансово-</w:t>
      </w:r>
      <w:r w:rsidRPr="00C47C02">
        <w:rPr>
          <w:rFonts w:ascii="Times New Roman" w:hAnsi="Times New Roman" w:cs="Times New Roman"/>
          <w:sz w:val="28"/>
          <w:szCs w:val="28"/>
          <w:lang w:eastAsia="ru-RU"/>
        </w:rPr>
        <w:softHyphen/>
        <w:t>хозяйственной деятельности учреждения, по изменению и дополнения в устав, коллективный договор, по рассмотрению перспективных планов развития, разработке и принятия правил внутреннего трудового распорядка.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Совет ДЮСШ </w:t>
      </w:r>
      <w:r w:rsidRPr="00C47C02">
        <w:rPr>
          <w:rFonts w:ascii="Times New Roman" w:hAnsi="Times New Roman" w:cs="Times New Roman"/>
          <w:sz w:val="28"/>
          <w:szCs w:val="28"/>
          <w:lang w:eastAsia="ru-RU"/>
        </w:rPr>
        <w:t xml:space="preserve">способствует функционированию и развитию школы в соответствии со стратегическими документами: программой развития, рабочими программами и планами развития отдельных направлений развитию инициативы коллектива, реализации прав в решении вопросов, способствующих организации образовательного процесса и финансово-хозяйственной деятельности, расширению коллегиальных, демократических форм управления и воплощению в жизнь государственно-общественных принципов управления. В состав Совета ДЮСШ с правом решающего голоса входят 9 человек: представители педагогического коллектива – 3 человека, в том числе директор и его заместитель, от родителей (законных представителей) учащихся – 3 человека, от обучающихся старшего возраста – 3 </w:t>
      </w:r>
      <w:bookmarkStart w:id="0" w:name="_GoBack"/>
      <w:bookmarkEnd w:id="0"/>
      <w:r w:rsidRPr="00C47C02">
        <w:rPr>
          <w:rFonts w:ascii="Times New Roman" w:hAnsi="Times New Roman" w:cs="Times New Roman"/>
          <w:sz w:val="28"/>
          <w:szCs w:val="28"/>
          <w:lang w:eastAsia="ru-RU"/>
        </w:rPr>
        <w:t>человека.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620" cy="7620"/>
            <wp:effectExtent l="0" t="0" r="0" b="0"/>
            <wp:docPr id="1" name="Рисунок 1" descr="Anc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cho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7C0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Педагогический совет</w:t>
      </w:r>
      <w:r w:rsidRPr="00C47C02">
        <w:rPr>
          <w:rFonts w:ascii="Times New Roman" w:hAnsi="Times New Roman" w:cs="Times New Roman"/>
          <w:sz w:val="28"/>
          <w:szCs w:val="28"/>
          <w:lang w:eastAsia="ru-RU"/>
        </w:rPr>
        <w:t> является постоянно действующим органом для рассмотрения вопросов образовательной деятельности, разрабатывает и решает учебно-методические проблемы, ведение методической работы, направленной на совершенствование образовательного процесса,</w:t>
      </w:r>
    </w:p>
    <w:p w:rsidR="00C47C02" w:rsidRPr="00C47C02" w:rsidRDefault="00C47C02" w:rsidP="00C47C0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7C0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Тренерско-методический совет</w:t>
      </w:r>
      <w:r w:rsidRPr="00C47C02">
        <w:rPr>
          <w:rFonts w:ascii="Times New Roman" w:hAnsi="Times New Roman" w:cs="Times New Roman"/>
          <w:sz w:val="28"/>
          <w:szCs w:val="28"/>
          <w:lang w:eastAsia="ru-RU"/>
        </w:rPr>
        <w:t> является коллегиальным органом, объединяющий педагогических работников и тренеров- преподавателей. Тренерский совет рассматривает основные вопросы учебно</w:t>
      </w:r>
      <w:r w:rsidRPr="00C47C02">
        <w:rPr>
          <w:rFonts w:ascii="Times New Roman" w:hAnsi="Times New Roman" w:cs="Times New Roman"/>
          <w:sz w:val="28"/>
          <w:szCs w:val="28"/>
          <w:lang w:eastAsia="ru-RU"/>
        </w:rPr>
        <w:softHyphen/>
        <w:t>-тренировочного процесса обучающихся.  </w:t>
      </w:r>
    </w:p>
    <w:p w:rsidR="00864929" w:rsidRPr="00C47C02" w:rsidRDefault="00C47C02" w:rsidP="00C47C02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sectPr w:rsidR="00864929" w:rsidRPr="00C47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C02"/>
    <w:rsid w:val="00251D3D"/>
    <w:rsid w:val="00271BAF"/>
    <w:rsid w:val="00C47C02"/>
    <w:rsid w:val="00F5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A87FC"/>
  <w15:chartTrackingRefBased/>
  <w15:docId w15:val="{0DDAE8DF-B0B0-4EB2-A829-04006C9B1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0">
    <w:name w:val="20"/>
    <w:basedOn w:val="a"/>
    <w:rsid w:val="00C47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7C02"/>
  </w:style>
  <w:style w:type="paragraph" w:customStyle="1" w:styleId="1">
    <w:name w:val="1"/>
    <w:basedOn w:val="a"/>
    <w:rsid w:val="00C47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47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10"/>
    <w:basedOn w:val="a0"/>
    <w:rsid w:val="00C47C02"/>
  </w:style>
  <w:style w:type="paragraph" w:styleId="a4">
    <w:name w:val="No Spacing"/>
    <w:uiPriority w:val="1"/>
    <w:qFormat/>
    <w:rsid w:val="00C47C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36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842</Words>
  <Characters>4801</Characters>
  <Application>Microsoft Office Word</Application>
  <DocSecurity>0</DocSecurity>
  <Lines>40</Lines>
  <Paragraphs>11</Paragraphs>
  <ScaleCrop>false</ScaleCrop>
  <Company/>
  <LinksUpToDate>false</LinksUpToDate>
  <CharactersWithSpaces>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Шамсиева</dc:creator>
  <cp:keywords/>
  <dc:description/>
  <cp:lastModifiedBy>Алия Шамсиева</cp:lastModifiedBy>
  <cp:revision>1</cp:revision>
  <dcterms:created xsi:type="dcterms:W3CDTF">2018-04-11T05:27:00Z</dcterms:created>
  <dcterms:modified xsi:type="dcterms:W3CDTF">2018-04-11T05:29:00Z</dcterms:modified>
</cp:coreProperties>
</file>